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6316">
      <w:pPr>
        <w:framePr w:h="17129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53325" cy="1087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6316">
      <w:pPr>
        <w:spacing w:line="1" w:lineRule="exact"/>
        <w:rPr>
          <w:sz w:val="2"/>
          <w:szCs w:val="2"/>
        </w:rPr>
      </w:pPr>
    </w:p>
    <w:p w:rsidR="00000000" w:rsidRDefault="00AB6316">
      <w:pPr>
        <w:framePr w:h="17129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4773" w:h="20009"/>
          <w:pgMar w:top="1440" w:right="1440" w:bottom="360" w:left="1440" w:header="720" w:footer="720" w:gutter="0"/>
          <w:cols w:space="720"/>
          <w:noEndnote/>
        </w:sectPr>
      </w:pPr>
    </w:p>
    <w:p w:rsidR="00000000" w:rsidRDefault="00AB6316">
      <w:pPr>
        <w:shd w:val="clear" w:color="auto" w:fill="FFFFFF"/>
        <w:spacing w:line="315" w:lineRule="exact"/>
        <w:ind w:right="38" w:firstLine="696"/>
        <w:jc w:val="both"/>
      </w:pPr>
      <w:r>
        <w:rPr>
          <w:rFonts w:eastAsia="Times New Roman"/>
          <w:sz w:val="28"/>
          <w:szCs w:val="28"/>
        </w:rPr>
        <w:lastRenderedPageBreak/>
        <w:t xml:space="preserve">В целях реализации соглашения «О взаимодействии по повышению </w:t>
      </w:r>
      <w:r>
        <w:rPr>
          <w:rFonts w:eastAsia="Times New Roman"/>
          <w:spacing w:val="-1"/>
          <w:sz w:val="28"/>
          <w:szCs w:val="28"/>
        </w:rPr>
        <w:t>доступности образования», заключенного между Правительством Ульяновской области, Министерством образования и науки Рос</w:t>
      </w:r>
      <w:r>
        <w:rPr>
          <w:rFonts w:eastAsia="Times New Roman"/>
          <w:spacing w:val="-1"/>
          <w:sz w:val="28"/>
          <w:szCs w:val="28"/>
        </w:rPr>
        <w:t xml:space="preserve">сийской Федерации, союзом </w:t>
      </w:r>
      <w:r>
        <w:rPr>
          <w:rFonts w:eastAsia="Times New Roman"/>
          <w:sz w:val="28"/>
          <w:szCs w:val="28"/>
        </w:rPr>
        <w:t xml:space="preserve">«Агентство развития профессиональных сообществ и рабочих кадров </w:t>
      </w:r>
      <w:r>
        <w:rPr>
          <w:rFonts w:eastAsia="Times New Roman"/>
          <w:spacing w:val="-1"/>
          <w:sz w:val="28"/>
          <w:szCs w:val="28"/>
        </w:rPr>
        <w:t xml:space="preserve">«Молодые профессионалы (Ворлдскилс Россия)» ФГБНУ «Республиканский </w:t>
      </w:r>
      <w:r>
        <w:rPr>
          <w:rFonts w:eastAsia="Times New Roman"/>
          <w:spacing w:val="-2"/>
          <w:sz w:val="28"/>
          <w:szCs w:val="28"/>
        </w:rPr>
        <w:t xml:space="preserve">мультимедиа центр» в 2017 году был создан Атлас доступного образования для </w:t>
      </w:r>
      <w:r>
        <w:rPr>
          <w:rFonts w:eastAsia="Times New Roman"/>
          <w:sz w:val="28"/>
          <w:szCs w:val="28"/>
        </w:rPr>
        <w:t xml:space="preserve">детей России </w:t>
      </w:r>
      <w:r w:rsidRPr="00AB6316">
        <w:rPr>
          <w:rFonts w:eastAsia="Times New Roman"/>
          <w:sz w:val="28"/>
          <w:szCs w:val="28"/>
        </w:rPr>
        <w:t>(</w:t>
      </w:r>
      <w:hyperlink r:id="rId5" w:history="1">
        <w:r>
          <w:rPr>
            <w:rFonts w:eastAsia="Times New Roman"/>
            <w:sz w:val="28"/>
            <w:szCs w:val="28"/>
            <w:u w:val="single"/>
            <w:lang w:val="en-US"/>
          </w:rPr>
          <w:t>do</w:t>
        </w:r>
        <w:r w:rsidRPr="00AB6316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edmonitor</w:t>
        </w:r>
        <w:r w:rsidRPr="00AB6316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  <w:r w:rsidRPr="00AB6316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(Далее - Атлас).</w:t>
      </w:r>
    </w:p>
    <w:p w:rsidR="00000000" w:rsidRDefault="00AB6316">
      <w:pPr>
        <w:shd w:val="clear" w:color="auto" w:fill="FFFFFF"/>
        <w:spacing w:line="315" w:lineRule="exact"/>
        <w:ind w:left="29" w:right="29" w:firstLine="687"/>
        <w:jc w:val="both"/>
      </w:pPr>
      <w:r>
        <w:rPr>
          <w:rFonts w:eastAsia="Times New Roman"/>
          <w:sz w:val="28"/>
          <w:szCs w:val="28"/>
        </w:rPr>
        <w:t>Атлас представляет собой информационно-аналитический ресурс, созданный в рамках проекта «Доступное дополнительное образование» направленного на повышение качества и доступности дополнительного об</w:t>
      </w:r>
      <w:r>
        <w:rPr>
          <w:rFonts w:eastAsia="Times New Roman"/>
          <w:sz w:val="28"/>
          <w:szCs w:val="28"/>
        </w:rPr>
        <w:t>разования детей.</w:t>
      </w:r>
    </w:p>
    <w:p w:rsidR="00000000" w:rsidRDefault="00AB6316">
      <w:pPr>
        <w:shd w:val="clear" w:color="auto" w:fill="FFFFFF"/>
        <w:spacing w:line="315" w:lineRule="exact"/>
        <w:ind w:left="29" w:right="19" w:firstLine="687"/>
        <w:jc w:val="both"/>
      </w:pPr>
      <w:r>
        <w:rPr>
          <w:rFonts w:eastAsia="Times New Roman"/>
          <w:spacing w:val="-1"/>
          <w:sz w:val="28"/>
          <w:szCs w:val="28"/>
        </w:rPr>
        <w:t xml:space="preserve">Ресурс содержит информацию о существующей инфраструктуре, </w:t>
      </w:r>
      <w:r>
        <w:rPr>
          <w:rFonts w:eastAsia="Times New Roman"/>
          <w:sz w:val="28"/>
          <w:szCs w:val="28"/>
        </w:rPr>
        <w:t xml:space="preserve">материально-технических возможностях и оснащенностях организации, их кадровых ресурсах, что позволяет осуществить в регионах сетевое </w:t>
      </w:r>
      <w:r>
        <w:rPr>
          <w:rFonts w:eastAsia="Times New Roman"/>
          <w:spacing w:val="-1"/>
          <w:sz w:val="28"/>
          <w:szCs w:val="28"/>
        </w:rPr>
        <w:t>взаимодействие по реализации совместных образова</w:t>
      </w:r>
      <w:r>
        <w:rPr>
          <w:rFonts w:eastAsia="Times New Roman"/>
          <w:spacing w:val="-1"/>
          <w:sz w:val="28"/>
          <w:szCs w:val="28"/>
        </w:rPr>
        <w:t>тельных программ.</w:t>
      </w:r>
    </w:p>
    <w:p w:rsidR="00000000" w:rsidRDefault="00AB6316">
      <w:pPr>
        <w:shd w:val="clear" w:color="auto" w:fill="FFFFFF"/>
        <w:spacing w:line="315" w:lineRule="exact"/>
        <w:ind w:left="38" w:right="10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Система позволяет осуществить поиск всех программ дополнительного образования, реализуемых в регионе. Ресурс прост в использовании и поможет родителям получить максимально полную информацию о дополнительном </w:t>
      </w:r>
      <w:r>
        <w:rPr>
          <w:rFonts w:eastAsia="Times New Roman"/>
          <w:sz w:val="28"/>
          <w:szCs w:val="28"/>
        </w:rPr>
        <w:t>образовании детей.</w:t>
      </w:r>
    </w:p>
    <w:p w:rsidR="00AB6316" w:rsidRDefault="00AB6316">
      <w:pPr>
        <w:shd w:val="clear" w:color="auto" w:fill="FFFFFF"/>
        <w:spacing w:line="315" w:lineRule="exact"/>
        <w:ind w:left="982"/>
        <w:rPr>
          <w:rFonts w:eastAsia="Times New Roman"/>
          <w:b/>
          <w:bCs/>
          <w:spacing w:val="-1"/>
          <w:sz w:val="28"/>
          <w:szCs w:val="28"/>
        </w:rPr>
      </w:pPr>
    </w:p>
    <w:p w:rsidR="00000000" w:rsidRDefault="00AB6316">
      <w:pPr>
        <w:shd w:val="clear" w:color="auto" w:fill="FFFFFF"/>
        <w:spacing w:line="315" w:lineRule="exact"/>
        <w:ind w:left="982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Атлас доступного образования для детей России </w:t>
      </w:r>
      <w:r w:rsidRPr="00AB6316">
        <w:rPr>
          <w:rFonts w:eastAsia="Times New Roman"/>
          <w:b/>
          <w:bCs/>
          <w:spacing w:val="-1"/>
          <w:sz w:val="28"/>
          <w:szCs w:val="28"/>
        </w:rPr>
        <w:t>(</w:t>
      </w:r>
      <w:hyperlink r:id="rId6" w:history="1">
        <w:r w:rsidRPr="00900120">
          <w:rPr>
            <w:rStyle w:val="a3"/>
            <w:rFonts w:eastAsia="Times New Roman"/>
            <w:b/>
            <w:bCs/>
            <w:spacing w:val="-1"/>
            <w:sz w:val="28"/>
            <w:szCs w:val="28"/>
          </w:rPr>
          <w:t>http://do.edmonitor.ru/</w:t>
        </w:r>
      </w:hyperlink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AB6316">
        <w:rPr>
          <w:rFonts w:eastAsia="Times New Roman"/>
          <w:b/>
          <w:bCs/>
          <w:spacing w:val="-1"/>
          <w:sz w:val="28"/>
          <w:szCs w:val="28"/>
        </w:rPr>
        <w:t>)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bookmarkStart w:id="0" w:name="_GoBack"/>
      <w:bookmarkEnd w:id="0"/>
    </w:p>
    <w:p w:rsidR="00000000" w:rsidRDefault="00AB6316">
      <w:pPr>
        <w:shd w:val="clear" w:color="auto" w:fill="FFFFFF"/>
        <w:spacing w:line="315" w:lineRule="exact"/>
        <w:ind w:firstLine="696"/>
        <w:jc w:val="both"/>
      </w:pPr>
      <w:r>
        <w:rPr>
          <w:rFonts w:eastAsia="Times New Roman"/>
          <w:sz w:val="28"/>
          <w:szCs w:val="28"/>
        </w:rPr>
        <w:t>В рамках проекта «Доступное дополнит</w:t>
      </w:r>
      <w:r>
        <w:rPr>
          <w:rFonts w:eastAsia="Times New Roman"/>
          <w:sz w:val="28"/>
          <w:szCs w:val="28"/>
        </w:rPr>
        <w:t xml:space="preserve">ельное образование» был </w:t>
      </w:r>
      <w:r>
        <w:rPr>
          <w:rFonts w:eastAsia="Times New Roman"/>
          <w:spacing w:val="-2"/>
          <w:sz w:val="28"/>
          <w:szCs w:val="28"/>
        </w:rPr>
        <w:t xml:space="preserve">разработан интернет-ресурс «Атлас доступного образования». Ресурс содержит </w:t>
      </w:r>
      <w:r>
        <w:rPr>
          <w:rFonts w:eastAsia="Times New Roman"/>
          <w:spacing w:val="-1"/>
          <w:sz w:val="28"/>
          <w:szCs w:val="28"/>
        </w:rPr>
        <w:t xml:space="preserve">информацию о существующей 'инфраструктуре, материально-технических </w:t>
      </w:r>
      <w:r>
        <w:rPr>
          <w:rFonts w:eastAsia="Times New Roman"/>
          <w:sz w:val="28"/>
          <w:szCs w:val="28"/>
        </w:rPr>
        <w:t xml:space="preserve">возможностях и оснащенностях организации, их кадровых ресурсах, что позволяет осуществить </w:t>
      </w:r>
      <w:r>
        <w:rPr>
          <w:rFonts w:eastAsia="Times New Roman"/>
          <w:sz w:val="28"/>
          <w:szCs w:val="28"/>
        </w:rPr>
        <w:t>в регионах сетевое взаимодействие по реализации совместных образовательных программ.</w:t>
      </w:r>
    </w:p>
    <w:p w:rsidR="00AB6316" w:rsidRDefault="00AB6316">
      <w:pPr>
        <w:shd w:val="clear" w:color="auto" w:fill="FFFFFF"/>
        <w:spacing w:line="315" w:lineRule="exact"/>
        <w:ind w:left="10" w:firstLine="696"/>
        <w:jc w:val="both"/>
      </w:pPr>
      <w:r>
        <w:rPr>
          <w:rFonts w:eastAsia="Times New Roman"/>
          <w:sz w:val="28"/>
          <w:szCs w:val="28"/>
        </w:rPr>
        <w:t xml:space="preserve">Система позволяет осуществить поиск всех программ дополнительного </w:t>
      </w:r>
      <w:r>
        <w:rPr>
          <w:rFonts w:eastAsia="Times New Roman"/>
          <w:spacing w:val="-1"/>
          <w:sz w:val="28"/>
          <w:szCs w:val="28"/>
        </w:rPr>
        <w:t>образования, реализуемых в регионе. Ресурс прост в использовании и поможет родителям получить максимально</w:t>
      </w:r>
      <w:r>
        <w:rPr>
          <w:rFonts w:eastAsia="Times New Roman"/>
          <w:spacing w:val="-1"/>
          <w:sz w:val="28"/>
          <w:szCs w:val="28"/>
        </w:rPr>
        <w:t xml:space="preserve"> полную информацию о дополнительном </w:t>
      </w:r>
      <w:r>
        <w:rPr>
          <w:rFonts w:eastAsia="Times New Roman"/>
          <w:sz w:val="28"/>
          <w:szCs w:val="28"/>
        </w:rPr>
        <w:t>образовании детей.</w:t>
      </w:r>
    </w:p>
    <w:sectPr w:rsidR="00AB6316">
      <w:pgSz w:w="11909" w:h="16834"/>
      <w:pgMar w:top="1440" w:right="404" w:bottom="720" w:left="19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16"/>
    <w:rsid w:val="00A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F8B32"/>
  <w14:defaultImageDpi w14:val="0"/>
  <w15:docId w15:val="{201405B4-E4E7-496E-A0C9-CE978F1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.edmonitor.ru/" TargetMode="External"/><Relationship Id="rId5" Type="http://schemas.openxmlformats.org/officeDocument/2006/relationships/hyperlink" Target="http://do.edmonito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А4 Plakat Atlas_04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А4 Plakat Atlas_04</dc:title>
  <dc:subject/>
  <dc:creator>Сисадмин</dc:creator>
  <cp:keywords/>
  <dc:description/>
  <cp:lastModifiedBy>Сисадмин</cp:lastModifiedBy>
  <cp:revision>1</cp:revision>
  <dcterms:created xsi:type="dcterms:W3CDTF">2017-09-15T06:18:00Z</dcterms:created>
  <dcterms:modified xsi:type="dcterms:W3CDTF">2017-09-15T06:21:00Z</dcterms:modified>
</cp:coreProperties>
</file>